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E7DF3" w14:textId="54822FB4" w:rsidR="00F00F00" w:rsidRDefault="00F00F00" w:rsidP="00F00F00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6"/>
          <w:szCs w:val="26"/>
          <w:lang w:eastAsia="en-GB"/>
        </w:rPr>
      </w:pPr>
      <w:r>
        <w:rPr>
          <w:rFonts w:ascii="roboto" w:eastAsia="Times New Roman" w:hAnsi="roboto" w:cs="Times New Roman"/>
          <w:b/>
          <w:bCs/>
          <w:color w:val="4A4A4A"/>
          <w:sz w:val="26"/>
          <w:szCs w:val="26"/>
          <w:lang w:eastAsia="en-GB"/>
        </w:rPr>
        <w:t>INGREDIENTS OF ASTRA ZENECA Covid-19 VACCINE</w:t>
      </w:r>
    </w:p>
    <w:p w14:paraId="216D0238" w14:textId="77777777" w:rsidR="00F00F00" w:rsidRDefault="00F00F00" w:rsidP="00F00F00">
      <w:pPr>
        <w:shd w:val="clear" w:color="auto" w:fill="FFFFFF"/>
        <w:spacing w:after="255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6"/>
          <w:szCs w:val="26"/>
          <w:lang w:eastAsia="en-GB"/>
        </w:rPr>
      </w:pPr>
    </w:p>
    <w:p w14:paraId="2B168C31" w14:textId="1B5E3E73" w:rsidR="00F00F00" w:rsidRPr="00F00F00" w:rsidRDefault="00F00F00" w:rsidP="00F00F00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b/>
          <w:bCs/>
          <w:color w:val="4A4A4A"/>
          <w:sz w:val="26"/>
          <w:szCs w:val="26"/>
          <w:lang w:eastAsia="en-GB"/>
        </w:rPr>
        <w:t>AstraZeneca COVID-19 vaccine ingredients</w:t>
      </w: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 (</w:t>
      </w:r>
      <w:hyperlink r:id="rId5" w:tgtFrame="_blank" w:history="1">
        <w:r w:rsidRPr="00F00F00">
          <w:rPr>
            <w:rFonts w:ascii="roboto" w:eastAsia="Times New Roman" w:hAnsi="roboto" w:cs="Times New Roman"/>
            <w:color w:val="2F5A8C"/>
            <w:sz w:val="26"/>
            <w:szCs w:val="26"/>
            <w:u w:val="single"/>
            <w:lang w:eastAsia="en-GB"/>
          </w:rPr>
          <w:t>Source Gov.UK</w:t>
        </w:r>
      </w:hyperlink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)</w:t>
      </w: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br/>
        <w:t>One dose (0.5 ml) contains: COVID-19 Vaccine (ChAdOx1-S* recombinant) 5 × 10^10 viral particles (</w:t>
      </w:r>
      <w:proofErr w:type="spellStart"/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vp</w:t>
      </w:r>
      <w:proofErr w:type="spellEnd"/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)</w:t>
      </w:r>
    </w:p>
    <w:p w14:paraId="1B0CEE66" w14:textId="77777777" w:rsidR="00F00F00" w:rsidRPr="00F00F00" w:rsidRDefault="00F00F00" w:rsidP="00F00F00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 xml:space="preserve">*Recombinant, replication-deficient chimpanzee adenovirus vector encoding the SARS </w:t>
      </w:r>
      <w:proofErr w:type="spellStart"/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CoV</w:t>
      </w:r>
      <w:proofErr w:type="spellEnd"/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 xml:space="preserve"> 2 Spike (S) glycoprotein. Produced in genetically modified human embryonic kidney (HEK) 293 cells.</w:t>
      </w:r>
    </w:p>
    <w:p w14:paraId="5A22742D" w14:textId="77777777" w:rsidR="00F00F00" w:rsidRPr="00F00F00" w:rsidRDefault="00F00F00" w:rsidP="00F00F00">
      <w:pPr>
        <w:shd w:val="clear" w:color="auto" w:fill="FFFFFF"/>
        <w:spacing w:after="255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b/>
          <w:bCs/>
          <w:color w:val="4A4A4A"/>
          <w:sz w:val="26"/>
          <w:szCs w:val="26"/>
          <w:lang w:eastAsia="en-GB"/>
        </w:rPr>
        <w:t>Excipients </w:t>
      </w:r>
    </w:p>
    <w:p w14:paraId="76CFDA3B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L-Histidine</w:t>
      </w:r>
    </w:p>
    <w:p w14:paraId="1EF3FB41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L-Histidine hydrochloride monohydrate</w:t>
      </w:r>
    </w:p>
    <w:p w14:paraId="10FA9CCC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Magnesium chloride hexahydrate</w:t>
      </w:r>
    </w:p>
    <w:p w14:paraId="795DE9B7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hyperlink r:id="rId6" w:tgtFrame="_blank" w:history="1">
        <w:r w:rsidRPr="00F00F00">
          <w:rPr>
            <w:rFonts w:ascii="roboto" w:eastAsia="Times New Roman" w:hAnsi="roboto" w:cs="Times New Roman"/>
            <w:color w:val="2F5A8C"/>
            <w:sz w:val="26"/>
            <w:szCs w:val="26"/>
            <w:u w:val="single"/>
            <w:lang w:eastAsia="en-GB"/>
          </w:rPr>
          <w:t>Polysorbate 80</w:t>
        </w:r>
      </w:hyperlink>
    </w:p>
    <w:p w14:paraId="22DC06BF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Ethanol</w:t>
      </w:r>
    </w:p>
    <w:p w14:paraId="6DFB8B33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Sucrose</w:t>
      </w:r>
    </w:p>
    <w:p w14:paraId="66181E1C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Sodium chloride</w:t>
      </w:r>
    </w:p>
    <w:p w14:paraId="4647F84E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Disodium edetate dihydrate</w:t>
      </w:r>
    </w:p>
    <w:p w14:paraId="520DA3E6" w14:textId="77777777" w:rsidR="00F00F00" w:rsidRPr="00F00F00" w:rsidRDefault="00F00F00" w:rsidP="00F0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</w:pPr>
      <w:r w:rsidRPr="00F00F00">
        <w:rPr>
          <w:rFonts w:ascii="roboto" w:eastAsia="Times New Roman" w:hAnsi="roboto" w:cs="Times New Roman"/>
          <w:color w:val="4A4A4A"/>
          <w:sz w:val="26"/>
          <w:szCs w:val="26"/>
          <w:lang w:eastAsia="en-GB"/>
        </w:rPr>
        <w:t>Water for injections</w:t>
      </w:r>
    </w:p>
    <w:p w14:paraId="1121F9F2" w14:textId="77777777" w:rsidR="00B262DC" w:rsidRDefault="00B262DC"/>
    <w:sectPr w:rsidR="00B26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218F5"/>
    <w:multiLevelType w:val="multilevel"/>
    <w:tmpl w:val="6C1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00"/>
    <w:rsid w:val="00B262DC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ABAF"/>
  <w15:chartTrackingRefBased/>
  <w15:docId w15:val="{88AFF970-44FA-4E54-9F4A-FD758FBB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F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0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armaexcipients.com/product/kolliphor-ps-80/" TargetMode="External"/><Relationship Id="rId5" Type="http://schemas.openxmlformats.org/officeDocument/2006/relationships/hyperlink" Target="https://www.gov.uk/government/publications/regulatory-approval-of-covid-19-vaccine-astrazeneca/information-for-healthcare-professionals-on-covid-19-vaccine-astrazene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1</cp:revision>
  <dcterms:created xsi:type="dcterms:W3CDTF">2021-04-08T11:49:00Z</dcterms:created>
  <dcterms:modified xsi:type="dcterms:W3CDTF">2021-04-08T11:51:00Z</dcterms:modified>
</cp:coreProperties>
</file>